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FE" w:rsidRPr="007E37D5" w:rsidRDefault="007B2D00" w:rsidP="002976DC">
      <w:pPr>
        <w:pStyle w:val="a3"/>
        <w:tabs>
          <w:tab w:val="clear" w:pos="9355"/>
          <w:tab w:val="right" w:pos="10632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7B2D00">
        <w:rPr>
          <w:rFonts w:ascii="Arial" w:hAnsi="Arial" w:cs="Arial"/>
          <w:noProof/>
          <w:color w:val="282A2E"/>
          <w:sz w:val="26"/>
          <w:szCs w:val="26"/>
          <w:lang w:eastAsia="ru-RU"/>
        </w:rPr>
        <w:pict>
          <v:group id="Группа 7" o:spid="_x0000_s1026" style="position:absolute;left:0;text-align:left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7" type="#_x0000_t75" style="position:absolute;left:-1574;top:2280;width:13074;height:3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<v:imagedata r:id="rId8" o:title=""/>
            </v:shape>
            <v:shape id="Рисунок 4" o:spid="_x0000_s1028" type="#_x0000_t75" style="position:absolute;left:57217;top:-1910;width:19062;height:4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<v:imagedata r:id="rId9" o:title=""/>
            </v:shape>
          </v:group>
        </w:pict>
      </w:r>
      <w:r w:rsidR="00A84803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ИНДЕКСЫ ПРОМЫШЛЕННОГО ПРОИЗВОДСТВА</w:t>
      </w:r>
    </w:p>
    <w:p w:rsidR="002976DC" w:rsidRPr="000F44FE" w:rsidRDefault="000F44FE" w:rsidP="0004084B">
      <w:pPr>
        <w:pStyle w:val="a3"/>
        <w:tabs>
          <w:tab w:val="clear" w:pos="9355"/>
          <w:tab w:val="right" w:pos="10632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 w:rsidRPr="000F44FE">
        <w:rPr>
          <w:rFonts w:ascii="Arial" w:hAnsi="Arial" w:cs="Arial"/>
          <w:bCs/>
          <w:color w:val="363194"/>
          <w:sz w:val="20"/>
          <w:szCs w:val="20"/>
        </w:rPr>
        <w:t>(по полному кругу хозяйствующих субъектов)</w:t>
      </w:r>
    </w:p>
    <w:p w:rsidR="007C6448" w:rsidRDefault="007C6448" w:rsidP="00583E75">
      <w:pPr>
        <w:pStyle w:val="a3"/>
        <w:spacing w:line="259" w:lineRule="auto"/>
        <w:ind w:right="75"/>
        <w:rPr>
          <w:rFonts w:ascii="Arial" w:hAnsi="Arial" w:cs="Arial"/>
          <w:b/>
          <w:bCs/>
        </w:rPr>
      </w:pPr>
    </w:p>
    <w:p w:rsidR="00D55929" w:rsidRDefault="00D55929" w:rsidP="00613E9D">
      <w:pPr>
        <w:pStyle w:val="a3"/>
        <w:spacing w:line="259" w:lineRule="auto"/>
        <w:ind w:right="-2"/>
        <w:rPr>
          <w:rFonts w:ascii="Arial" w:hAnsi="Arial" w:cs="Arial"/>
          <w:sz w:val="24"/>
          <w:szCs w:val="24"/>
        </w:rPr>
      </w:pPr>
    </w:p>
    <w:p w:rsidR="000B1392" w:rsidRDefault="000B1392" w:rsidP="00613E9D">
      <w:pPr>
        <w:pStyle w:val="a3"/>
        <w:spacing w:line="259" w:lineRule="auto"/>
        <w:ind w:right="-2"/>
        <w:rPr>
          <w:rFonts w:ascii="Arial" w:hAnsi="Arial" w:cs="Arial"/>
          <w:sz w:val="24"/>
          <w:szCs w:val="24"/>
        </w:rPr>
      </w:pPr>
    </w:p>
    <w:p w:rsidR="007E37D5" w:rsidRPr="007E37D5" w:rsidRDefault="007E37D5" w:rsidP="0004084B">
      <w:pPr>
        <w:spacing w:after="0"/>
        <w:ind w:firstLine="708"/>
        <w:jc w:val="both"/>
        <w:rPr>
          <w:rFonts w:ascii="Arial" w:hAnsi="Arial" w:cs="Arial"/>
          <w:b/>
          <w:bCs/>
          <w:color w:val="363194"/>
        </w:rPr>
      </w:pPr>
      <w:r w:rsidRPr="007E37D5">
        <w:rPr>
          <w:rFonts w:ascii="Arial" w:hAnsi="Arial" w:cs="Arial"/>
          <w:b/>
          <w:bCs/>
          <w:color w:val="363194"/>
        </w:rPr>
        <w:t xml:space="preserve">       </w:t>
      </w:r>
      <w:r w:rsidR="00613E9D" w:rsidRPr="00613E9D">
        <w:rPr>
          <w:rFonts w:ascii="Arial" w:hAnsi="Arial" w:cs="Arial"/>
          <w:b/>
          <w:bCs/>
          <w:color w:val="363194"/>
        </w:rPr>
        <w:t>Индекс промышленного производства в январе 2024г.</w:t>
      </w:r>
      <w:r w:rsidR="005309AE">
        <w:rPr>
          <w:rFonts w:ascii="Arial" w:hAnsi="Arial" w:cs="Arial"/>
          <w:b/>
          <w:bCs/>
          <w:color w:val="363194"/>
          <w:vertAlign w:val="superscript"/>
        </w:rPr>
        <w:t>1)</w:t>
      </w:r>
      <w:r w:rsidR="00613E9D" w:rsidRPr="00613E9D">
        <w:rPr>
          <w:rFonts w:ascii="Arial" w:hAnsi="Arial" w:cs="Arial"/>
          <w:b/>
          <w:bCs/>
          <w:color w:val="363194"/>
        </w:rPr>
        <w:t xml:space="preserve"> по сравнению </w:t>
      </w:r>
    </w:p>
    <w:p w:rsidR="00613E9D" w:rsidRPr="00613E9D" w:rsidRDefault="00613E9D" w:rsidP="0004084B">
      <w:pPr>
        <w:spacing w:after="0"/>
        <w:ind w:firstLine="708"/>
        <w:jc w:val="both"/>
        <w:rPr>
          <w:rFonts w:ascii="Arial" w:hAnsi="Arial" w:cs="Arial"/>
          <w:b/>
          <w:bCs/>
          <w:color w:val="363194"/>
        </w:rPr>
      </w:pPr>
      <w:r w:rsidRPr="00613E9D">
        <w:rPr>
          <w:rFonts w:ascii="Arial" w:hAnsi="Arial" w:cs="Arial"/>
          <w:b/>
          <w:bCs/>
          <w:color w:val="363194"/>
        </w:rPr>
        <w:t>с соответствующим месяцем предыдущего года составил 110,1%.</w:t>
      </w:r>
      <w:bookmarkStart w:id="0" w:name="_GoBack"/>
      <w:bookmarkEnd w:id="0"/>
    </w:p>
    <w:p w:rsidR="00583E75" w:rsidRPr="00583E75" w:rsidRDefault="00583E75" w:rsidP="00583E75">
      <w:pPr>
        <w:pStyle w:val="a3"/>
        <w:spacing w:line="259" w:lineRule="auto"/>
        <w:ind w:left="1134" w:right="-2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dTableLight"/>
        <w:tblW w:w="10319" w:type="dxa"/>
        <w:tblInd w:w="-5" w:type="dxa"/>
        <w:tblLayout w:type="fixed"/>
        <w:tblLook w:val="04A0"/>
      </w:tblPr>
      <w:tblGrid>
        <w:gridCol w:w="5783"/>
        <w:gridCol w:w="2268"/>
        <w:gridCol w:w="2268"/>
      </w:tblGrid>
      <w:tr w:rsidR="00D55929" w:rsidRPr="0050523C" w:rsidTr="0028505D">
        <w:tc>
          <w:tcPr>
            <w:tcW w:w="5783" w:type="dxa"/>
            <w:vMerge w:val="restart"/>
            <w:shd w:val="clear" w:color="auto" w:fill="EBEBEB"/>
          </w:tcPr>
          <w:p w:rsidR="00D55929" w:rsidRPr="00A7184C" w:rsidRDefault="00A7184C" w:rsidP="00613E9D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  <w:lang w:val="en-US"/>
              </w:rPr>
            </w:pPr>
            <w:r w:rsidRPr="00A7184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4536" w:type="dxa"/>
            <w:gridSpan w:val="2"/>
            <w:shd w:val="clear" w:color="auto" w:fill="EBEBEB"/>
            <w:vAlign w:val="center"/>
          </w:tcPr>
          <w:p w:rsidR="00D55929" w:rsidRPr="00A7184C" w:rsidRDefault="002976DC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7184C">
              <w:rPr>
                <w:rFonts w:ascii="Arial" w:hAnsi="Arial" w:cs="Arial"/>
                <w:i/>
                <w:sz w:val="20"/>
                <w:szCs w:val="20"/>
              </w:rPr>
              <w:t>Индекс производства</w:t>
            </w:r>
            <w:r w:rsidRPr="00A7184C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2</w:t>
            </w:r>
            <w:r w:rsidRPr="00A7184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2976DC" w:rsidRPr="0050523C" w:rsidTr="0028505D">
        <w:tc>
          <w:tcPr>
            <w:tcW w:w="5783" w:type="dxa"/>
            <w:vMerge/>
            <w:shd w:val="clear" w:color="auto" w:fill="EBEBEB"/>
          </w:tcPr>
          <w:p w:rsidR="002976DC" w:rsidRPr="00A7184C" w:rsidRDefault="002976DC" w:rsidP="00306C6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EBEBEB"/>
            <w:vAlign w:val="center"/>
          </w:tcPr>
          <w:p w:rsidR="002976DC" w:rsidRPr="00A7184C" w:rsidRDefault="002976DC" w:rsidP="002976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184C">
              <w:rPr>
                <w:rFonts w:ascii="Arial" w:hAnsi="Arial" w:cs="Arial"/>
                <w:i/>
                <w:sz w:val="20"/>
                <w:szCs w:val="20"/>
              </w:rPr>
              <w:t xml:space="preserve">Январь 2024 г. </w:t>
            </w:r>
          </w:p>
          <w:p w:rsidR="002976DC" w:rsidRPr="00A7184C" w:rsidRDefault="002976DC" w:rsidP="002976D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7184C">
              <w:rPr>
                <w:rFonts w:ascii="Arial" w:hAnsi="Arial" w:cs="Arial"/>
                <w:i/>
                <w:sz w:val="20"/>
                <w:szCs w:val="20"/>
              </w:rPr>
              <w:t>в % к</w:t>
            </w:r>
          </w:p>
        </w:tc>
      </w:tr>
      <w:tr w:rsidR="002976DC" w:rsidRPr="0050523C" w:rsidTr="0028505D">
        <w:tc>
          <w:tcPr>
            <w:tcW w:w="5783" w:type="dxa"/>
            <w:vMerge/>
            <w:shd w:val="clear" w:color="auto" w:fill="EBEBEB"/>
          </w:tcPr>
          <w:p w:rsidR="002976DC" w:rsidRPr="00A7184C" w:rsidRDefault="002976DC" w:rsidP="00306C6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BEBEB"/>
            <w:vAlign w:val="center"/>
          </w:tcPr>
          <w:p w:rsidR="002976DC" w:rsidRPr="00A7184C" w:rsidRDefault="002976DC" w:rsidP="002976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184C">
              <w:rPr>
                <w:rFonts w:ascii="Arial" w:hAnsi="Arial" w:cs="Arial"/>
                <w:i/>
                <w:sz w:val="20"/>
                <w:szCs w:val="20"/>
              </w:rPr>
              <w:t>январю</w:t>
            </w:r>
          </w:p>
          <w:p w:rsidR="002976DC" w:rsidRPr="00A7184C" w:rsidRDefault="002976DC" w:rsidP="002976D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7184C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A7184C" w:rsidRPr="00A7184C">
              <w:rPr>
                <w:rFonts w:ascii="Arial" w:hAnsi="Arial" w:cs="Arial"/>
                <w:i/>
                <w:sz w:val="20"/>
                <w:szCs w:val="20"/>
              </w:rPr>
              <w:t>23</w:t>
            </w:r>
            <w:r w:rsidRPr="00A7184C">
              <w:rPr>
                <w:rFonts w:ascii="Arial" w:hAnsi="Arial" w:cs="Arial"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shd w:val="clear" w:color="auto" w:fill="EBEBEB"/>
            <w:vAlign w:val="center"/>
          </w:tcPr>
          <w:p w:rsidR="002976DC" w:rsidRPr="00A7184C" w:rsidRDefault="002976DC" w:rsidP="002976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7184C">
              <w:rPr>
                <w:rFonts w:ascii="Arial" w:hAnsi="Arial" w:cs="Arial"/>
                <w:i/>
                <w:sz w:val="20"/>
                <w:szCs w:val="20"/>
              </w:rPr>
              <w:t>декабрю</w:t>
            </w:r>
          </w:p>
          <w:p w:rsidR="002976DC" w:rsidRPr="00A7184C" w:rsidRDefault="00A7184C" w:rsidP="002976D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7184C">
              <w:rPr>
                <w:rFonts w:ascii="Arial" w:hAnsi="Arial" w:cs="Arial"/>
                <w:i/>
                <w:sz w:val="20"/>
                <w:szCs w:val="20"/>
              </w:rPr>
              <w:t>2023</w:t>
            </w:r>
            <w:r w:rsidR="002976DC" w:rsidRPr="00A7184C">
              <w:rPr>
                <w:rFonts w:ascii="Arial" w:hAnsi="Arial" w:cs="Arial"/>
                <w:i/>
                <w:sz w:val="20"/>
                <w:szCs w:val="20"/>
              </w:rPr>
              <w:t xml:space="preserve"> г.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924F6B" w:rsidRDefault="00A7184C" w:rsidP="00306C66">
            <w:pPr>
              <w:rPr>
                <w:rFonts w:ascii="Arial" w:hAnsi="Arial" w:cs="Arial"/>
                <w:b/>
                <w:bCs/>
                <w:i/>
                <w:color w:val="363194"/>
                <w:vertAlign w:val="superscript"/>
              </w:rPr>
            </w:pPr>
            <w:r w:rsidRPr="00924F6B">
              <w:rPr>
                <w:rFonts w:ascii="Arial" w:hAnsi="Arial" w:cs="Arial"/>
                <w:b/>
                <w:bCs/>
                <w:i/>
                <w:color w:val="363194"/>
              </w:rPr>
              <w:t>Индекс промышленного производства</w:t>
            </w:r>
          </w:p>
        </w:tc>
        <w:tc>
          <w:tcPr>
            <w:tcW w:w="2268" w:type="dxa"/>
            <w:vAlign w:val="bottom"/>
          </w:tcPr>
          <w:p w:rsidR="00A7184C" w:rsidRPr="00924F6B" w:rsidRDefault="00BC6B32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110,1</w:t>
            </w:r>
          </w:p>
        </w:tc>
        <w:tc>
          <w:tcPr>
            <w:tcW w:w="2268" w:type="dxa"/>
            <w:vAlign w:val="bottom"/>
          </w:tcPr>
          <w:p w:rsidR="00A7184C" w:rsidRPr="00924F6B" w:rsidRDefault="00BC6B32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88,2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924F6B" w:rsidRDefault="00A7184C" w:rsidP="00306C66">
            <w:pPr>
              <w:rPr>
                <w:rFonts w:ascii="Arial" w:hAnsi="Arial" w:cs="Arial"/>
                <w:color w:val="363194"/>
              </w:rPr>
            </w:pPr>
            <w:r w:rsidRPr="00924F6B">
              <w:rPr>
                <w:rFonts w:ascii="Arial" w:hAnsi="Arial" w:cs="Arial"/>
                <w:b/>
                <w:bCs/>
                <w:i/>
                <w:color w:val="363194"/>
              </w:rPr>
              <w:t>Добыча полезных ископаемых</w:t>
            </w:r>
          </w:p>
        </w:tc>
        <w:tc>
          <w:tcPr>
            <w:tcW w:w="2268" w:type="dxa"/>
            <w:vAlign w:val="bottom"/>
          </w:tcPr>
          <w:p w:rsidR="00A7184C" w:rsidRPr="00924F6B" w:rsidRDefault="00BC6B32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104,7</w:t>
            </w:r>
          </w:p>
        </w:tc>
        <w:tc>
          <w:tcPr>
            <w:tcW w:w="2268" w:type="dxa"/>
            <w:vAlign w:val="bottom"/>
          </w:tcPr>
          <w:p w:rsidR="00A7184C" w:rsidRPr="00924F6B" w:rsidRDefault="00BC6B32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82,5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>Предоставление услуг в области добычи полезных ископаемых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924F6B" w:rsidRDefault="00A7184C" w:rsidP="00306C66">
            <w:pPr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Обрабатывающие производства</w:t>
            </w:r>
          </w:p>
        </w:tc>
        <w:tc>
          <w:tcPr>
            <w:tcW w:w="2268" w:type="dxa"/>
            <w:vAlign w:val="bottom"/>
          </w:tcPr>
          <w:p w:rsidR="00A7184C" w:rsidRPr="00924F6B" w:rsidRDefault="00690BB2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107,9</w:t>
            </w:r>
          </w:p>
        </w:tc>
        <w:tc>
          <w:tcPr>
            <w:tcW w:w="2268" w:type="dxa"/>
            <w:vAlign w:val="bottom"/>
          </w:tcPr>
          <w:p w:rsidR="00A7184C" w:rsidRPr="00924F6B" w:rsidRDefault="00690BB2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85,8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  <w:i/>
              </w:rPr>
            </w:pPr>
            <w:r w:rsidRPr="00A7184C">
              <w:rPr>
                <w:rFonts w:ascii="Arial" w:hAnsi="Arial" w:cs="Arial"/>
                <w:i/>
              </w:rPr>
              <w:t xml:space="preserve">    из них:</w:t>
            </w:r>
          </w:p>
        </w:tc>
        <w:tc>
          <w:tcPr>
            <w:tcW w:w="2268" w:type="dxa"/>
            <w:vAlign w:val="bottom"/>
          </w:tcPr>
          <w:p w:rsidR="00A7184C" w:rsidRPr="00A7184C" w:rsidRDefault="00A7184C" w:rsidP="00BC6B3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  <w:vAlign w:val="bottom"/>
          </w:tcPr>
          <w:p w:rsidR="00A7184C" w:rsidRPr="00A7184C" w:rsidRDefault="00A7184C" w:rsidP="00BC6B32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пищевых продуктов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напитков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162,8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одежды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690BB2" w:rsidRDefault="00A7184C" w:rsidP="00690BB2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обработка древесины и производство изделий из</w:t>
            </w:r>
          </w:p>
          <w:p w:rsidR="00690BB2" w:rsidRDefault="00690BB2" w:rsidP="0069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дерева </w:t>
            </w:r>
            <w:r w:rsidR="00A7184C" w:rsidRPr="00A7184C">
              <w:rPr>
                <w:rFonts w:ascii="Arial" w:hAnsi="Arial" w:cs="Arial"/>
              </w:rPr>
              <w:t xml:space="preserve">и пробки, кроме мебели, производство  </w:t>
            </w:r>
          </w:p>
          <w:p w:rsidR="00A7184C" w:rsidRPr="00A7184C" w:rsidRDefault="00690BB2" w:rsidP="0069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изделий </w:t>
            </w:r>
            <w:r w:rsidR="00A7184C" w:rsidRPr="00A7184C">
              <w:rPr>
                <w:rFonts w:ascii="Arial" w:hAnsi="Arial" w:cs="Arial"/>
              </w:rPr>
              <w:t>из соломки  и материалов для плетения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18,8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бумаги и бумажных изделий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40,3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26,1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690BB2" w:rsidRDefault="00A7184C" w:rsidP="00690BB2">
            <w:pPr>
              <w:tabs>
                <w:tab w:val="left" w:pos="998"/>
              </w:tabs>
              <w:ind w:left="147" w:hanging="147"/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деятельность полиграфическая и копирование </w:t>
            </w:r>
          </w:p>
          <w:p w:rsidR="00A7184C" w:rsidRPr="00A7184C" w:rsidRDefault="00690BB2" w:rsidP="00690BB2">
            <w:pPr>
              <w:tabs>
                <w:tab w:val="left" w:pos="998"/>
              </w:tabs>
              <w:ind w:left="147" w:hanging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носителей </w:t>
            </w:r>
            <w:r w:rsidR="00A7184C" w:rsidRPr="00A7184C">
              <w:rPr>
                <w:rFonts w:ascii="Arial" w:hAnsi="Arial" w:cs="Arial"/>
              </w:rPr>
              <w:t>информации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резиновых и пластмассовых изделий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прочей неметаллической минеральной   </w:t>
            </w:r>
          </w:p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продукции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690BB2" w:rsidRDefault="00A7184C" w:rsidP="00690BB2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готовых металлических изделий,</w:t>
            </w:r>
          </w:p>
          <w:p w:rsidR="00A7184C" w:rsidRPr="00A7184C" w:rsidRDefault="00690BB2" w:rsidP="00690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кроме</w:t>
            </w:r>
            <w:r w:rsidR="00A7184C" w:rsidRPr="00A7184C">
              <w:rPr>
                <w:rFonts w:ascii="Arial" w:hAnsi="Arial" w:cs="Arial"/>
              </w:rPr>
              <w:t xml:space="preserve">  машин и оборудования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2268" w:type="dxa"/>
            <w:vAlign w:val="bottom"/>
          </w:tcPr>
          <w:p w:rsidR="00A7184C" w:rsidRPr="00A7184C" w:rsidRDefault="00690BB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электрического оборудования</w:t>
            </w:r>
          </w:p>
        </w:tc>
        <w:tc>
          <w:tcPr>
            <w:tcW w:w="2268" w:type="dxa"/>
            <w:vAlign w:val="bottom"/>
          </w:tcPr>
          <w:p w:rsidR="00A7184C" w:rsidRPr="00A7184C" w:rsidRDefault="0035636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85,9</w:t>
            </w:r>
          </w:p>
        </w:tc>
        <w:tc>
          <w:tcPr>
            <w:tcW w:w="2268" w:type="dxa"/>
            <w:vAlign w:val="bottom"/>
          </w:tcPr>
          <w:p w:rsidR="00A7184C" w:rsidRPr="00A7184C" w:rsidRDefault="00356362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170,6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690BB2" w:rsidRDefault="00A7184C" w:rsidP="00690BB2">
            <w:pPr>
              <w:ind w:left="147" w:hanging="147"/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авт</w:t>
            </w:r>
            <w:r w:rsidR="00690BB2">
              <w:rPr>
                <w:rFonts w:ascii="Arial" w:hAnsi="Arial" w:cs="Arial"/>
              </w:rPr>
              <w:t>отранспортных средств, прицепов</w:t>
            </w:r>
          </w:p>
          <w:p w:rsidR="00A7184C" w:rsidRPr="00A7184C" w:rsidRDefault="00690BB2" w:rsidP="00690BB2">
            <w:pPr>
              <w:ind w:left="147" w:hanging="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 </w:t>
            </w:r>
            <w:r w:rsidR="00A7184C" w:rsidRPr="00A7184C">
              <w:rPr>
                <w:rFonts w:ascii="Arial" w:hAnsi="Arial" w:cs="Arial"/>
              </w:rPr>
              <w:t>полуприцепов</w:t>
            </w:r>
          </w:p>
        </w:tc>
        <w:tc>
          <w:tcPr>
            <w:tcW w:w="2268" w:type="dxa"/>
            <w:vAlign w:val="bottom"/>
          </w:tcPr>
          <w:p w:rsidR="00A7184C" w:rsidRPr="00A7184C" w:rsidRDefault="00702AB8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  <w:tc>
          <w:tcPr>
            <w:tcW w:w="2268" w:type="dxa"/>
            <w:vAlign w:val="bottom"/>
          </w:tcPr>
          <w:p w:rsidR="00A7184C" w:rsidRPr="00A7184C" w:rsidRDefault="00702AB8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25,6</w:t>
            </w:r>
          </w:p>
        </w:tc>
      </w:tr>
      <w:tr w:rsidR="00A7184C" w:rsidRPr="0050523C" w:rsidTr="00306C66">
        <w:tc>
          <w:tcPr>
            <w:tcW w:w="5783" w:type="dxa"/>
            <w:vAlign w:val="bottom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мебели</w:t>
            </w:r>
          </w:p>
        </w:tc>
        <w:tc>
          <w:tcPr>
            <w:tcW w:w="2268" w:type="dxa"/>
            <w:vAlign w:val="bottom"/>
          </w:tcPr>
          <w:p w:rsidR="00A7184C" w:rsidRPr="00A7184C" w:rsidRDefault="00702AB8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2268" w:type="dxa"/>
            <w:vAlign w:val="bottom"/>
          </w:tcPr>
          <w:p w:rsidR="00A7184C" w:rsidRPr="00A7184C" w:rsidRDefault="00702AB8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182,0</w:t>
            </w:r>
          </w:p>
        </w:tc>
      </w:tr>
      <w:tr w:rsidR="00A7184C" w:rsidRPr="0050523C" w:rsidTr="00306C66">
        <w:tc>
          <w:tcPr>
            <w:tcW w:w="5783" w:type="dxa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производство прочих готовых изделий</w:t>
            </w:r>
          </w:p>
        </w:tc>
        <w:tc>
          <w:tcPr>
            <w:tcW w:w="2268" w:type="dxa"/>
            <w:vAlign w:val="bottom"/>
          </w:tcPr>
          <w:p w:rsidR="00A7184C" w:rsidRPr="00A7184C" w:rsidRDefault="00702AB8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8,0 р.</w:t>
            </w:r>
          </w:p>
        </w:tc>
        <w:tc>
          <w:tcPr>
            <w:tcW w:w="2268" w:type="dxa"/>
            <w:vAlign w:val="bottom"/>
          </w:tcPr>
          <w:p w:rsidR="00A7184C" w:rsidRPr="00A7184C" w:rsidRDefault="00702AB8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A7184C" w:rsidRPr="0050523C" w:rsidTr="00306C66">
        <w:tc>
          <w:tcPr>
            <w:tcW w:w="5783" w:type="dxa"/>
          </w:tcPr>
          <w:p w:rsidR="00A7184C" w:rsidRPr="00A7184C" w:rsidRDefault="00A7184C" w:rsidP="00306C66">
            <w:pPr>
              <w:rPr>
                <w:rFonts w:ascii="Arial" w:hAnsi="Arial" w:cs="Arial"/>
              </w:rPr>
            </w:pPr>
            <w:r w:rsidRPr="00A7184C">
              <w:rPr>
                <w:rFonts w:ascii="Arial" w:hAnsi="Arial" w:cs="Arial"/>
              </w:rPr>
              <w:t xml:space="preserve"> ремонт и монтаж машин и оборудования</w:t>
            </w:r>
          </w:p>
        </w:tc>
        <w:tc>
          <w:tcPr>
            <w:tcW w:w="2268" w:type="dxa"/>
            <w:vAlign w:val="bottom"/>
          </w:tcPr>
          <w:p w:rsidR="00A7184C" w:rsidRPr="00A7184C" w:rsidRDefault="00702AB8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2268" w:type="dxa"/>
            <w:vAlign w:val="bottom"/>
          </w:tcPr>
          <w:p w:rsidR="00A7184C" w:rsidRPr="00A7184C" w:rsidRDefault="00702AB8" w:rsidP="00BC6B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</w:tr>
      <w:tr w:rsidR="00A7184C" w:rsidRPr="0050523C" w:rsidTr="00306C66">
        <w:tc>
          <w:tcPr>
            <w:tcW w:w="5783" w:type="dxa"/>
          </w:tcPr>
          <w:p w:rsidR="00A7184C" w:rsidRPr="00924F6B" w:rsidRDefault="00A7184C" w:rsidP="00306C66">
            <w:pPr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68" w:type="dxa"/>
            <w:vAlign w:val="bottom"/>
          </w:tcPr>
          <w:p w:rsidR="00A7184C" w:rsidRPr="00924F6B" w:rsidRDefault="00702AB8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123,3</w:t>
            </w:r>
          </w:p>
        </w:tc>
        <w:tc>
          <w:tcPr>
            <w:tcW w:w="2268" w:type="dxa"/>
            <w:vAlign w:val="bottom"/>
          </w:tcPr>
          <w:p w:rsidR="00A7184C" w:rsidRPr="00924F6B" w:rsidRDefault="00702AB8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102,4</w:t>
            </w:r>
          </w:p>
        </w:tc>
      </w:tr>
      <w:tr w:rsidR="00A7184C" w:rsidRPr="0050523C" w:rsidTr="00306C66">
        <w:tc>
          <w:tcPr>
            <w:tcW w:w="5783" w:type="dxa"/>
          </w:tcPr>
          <w:p w:rsidR="00A7184C" w:rsidRPr="00924F6B" w:rsidRDefault="00A7184C" w:rsidP="00306C66">
            <w:pPr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vAlign w:val="bottom"/>
          </w:tcPr>
          <w:p w:rsidR="00A7184C" w:rsidRPr="00924F6B" w:rsidRDefault="00702AB8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97,0</w:t>
            </w:r>
          </w:p>
        </w:tc>
        <w:tc>
          <w:tcPr>
            <w:tcW w:w="2268" w:type="dxa"/>
            <w:vAlign w:val="bottom"/>
          </w:tcPr>
          <w:p w:rsidR="00A7184C" w:rsidRPr="00924F6B" w:rsidRDefault="00702AB8" w:rsidP="00BC6B32">
            <w:pPr>
              <w:jc w:val="center"/>
              <w:rPr>
                <w:rFonts w:ascii="Arial" w:hAnsi="Arial" w:cs="Arial"/>
                <w:b/>
                <w:i/>
                <w:color w:val="363194"/>
              </w:rPr>
            </w:pPr>
            <w:r w:rsidRPr="00924F6B">
              <w:rPr>
                <w:rFonts w:ascii="Arial" w:hAnsi="Arial" w:cs="Arial"/>
                <w:b/>
                <w:i/>
                <w:color w:val="363194"/>
              </w:rPr>
              <w:t>79,8</w:t>
            </w:r>
          </w:p>
        </w:tc>
      </w:tr>
    </w:tbl>
    <w:p w:rsidR="00583E75" w:rsidRPr="00583E75" w:rsidRDefault="00583E75" w:rsidP="00583E75">
      <w:pPr>
        <w:spacing w:after="0"/>
        <w:rPr>
          <w:rFonts w:ascii="Arial" w:hAnsi="Arial" w:cs="Arial"/>
          <w:bCs/>
          <w:sz w:val="18"/>
          <w:szCs w:val="18"/>
          <w:vertAlign w:val="superscript"/>
        </w:rPr>
      </w:pPr>
      <w:r w:rsidRPr="00583E75">
        <w:rPr>
          <w:rFonts w:ascii="Arial" w:hAnsi="Arial" w:cs="Arial"/>
          <w:sz w:val="18"/>
          <w:szCs w:val="18"/>
          <w:vertAlign w:val="superscript"/>
        </w:rPr>
        <w:t xml:space="preserve">      1)</w:t>
      </w:r>
      <w:r w:rsidRPr="00583E75">
        <w:rPr>
          <w:rFonts w:ascii="Arial" w:hAnsi="Arial" w:cs="Arial"/>
          <w:sz w:val="18"/>
          <w:szCs w:val="18"/>
        </w:rPr>
        <w:t xml:space="preserve"> Оперативные данные</w:t>
      </w:r>
    </w:p>
    <w:p w:rsidR="00583E75" w:rsidRPr="00583E75" w:rsidRDefault="00583E75" w:rsidP="00583E75">
      <w:pPr>
        <w:spacing w:after="0"/>
        <w:ind w:left="142"/>
        <w:rPr>
          <w:rFonts w:ascii="Arial" w:hAnsi="Arial" w:cs="Arial"/>
          <w:bCs/>
          <w:sz w:val="18"/>
          <w:szCs w:val="18"/>
          <w:vertAlign w:val="superscript"/>
        </w:rPr>
      </w:pPr>
      <w:r w:rsidRPr="00583E75">
        <w:rPr>
          <w:rFonts w:ascii="Arial" w:hAnsi="Arial" w:cs="Arial"/>
          <w:bCs/>
          <w:sz w:val="18"/>
          <w:szCs w:val="18"/>
          <w:vertAlign w:val="superscript"/>
        </w:rPr>
        <w:t xml:space="preserve"> 2)</w:t>
      </w:r>
      <w:r w:rsidRPr="00583E75">
        <w:rPr>
          <w:rFonts w:ascii="Arial" w:hAnsi="Arial" w:cs="Arial"/>
          <w:sz w:val="18"/>
          <w:szCs w:val="18"/>
        </w:rPr>
        <w:t xml:space="preserve">Индекс промышленного производства по видам деятельности «Добыча полезных ископаемых», «Обрабатывающие </w:t>
      </w:r>
    </w:p>
    <w:p w:rsidR="00583E75" w:rsidRPr="00583E75" w:rsidRDefault="00583E75" w:rsidP="00583E75">
      <w:pPr>
        <w:spacing w:after="0"/>
        <w:rPr>
          <w:rFonts w:ascii="Arial" w:hAnsi="Arial" w:cs="Arial"/>
          <w:sz w:val="18"/>
          <w:szCs w:val="18"/>
        </w:rPr>
      </w:pPr>
      <w:r w:rsidRPr="00583E75">
        <w:rPr>
          <w:rFonts w:ascii="Arial" w:hAnsi="Arial" w:cs="Arial"/>
          <w:sz w:val="18"/>
          <w:szCs w:val="18"/>
        </w:rPr>
        <w:t xml:space="preserve">      производства», «Обеспечение электрической энергией, газом и паром; кондиционирование воздуха», «Водоснабжение; </w:t>
      </w:r>
    </w:p>
    <w:p w:rsidR="00D55929" w:rsidRPr="00583E75" w:rsidRDefault="00583E75" w:rsidP="00583E75">
      <w:pPr>
        <w:spacing w:after="0"/>
        <w:rPr>
          <w:rFonts w:ascii="Arial" w:hAnsi="Arial" w:cs="Arial"/>
        </w:rPr>
      </w:pPr>
      <w:r w:rsidRPr="00583E75">
        <w:rPr>
          <w:rFonts w:ascii="Arial" w:hAnsi="Arial" w:cs="Arial"/>
          <w:sz w:val="18"/>
          <w:szCs w:val="18"/>
        </w:rPr>
        <w:t xml:space="preserve">      водоотведение, организация сбора и утилизации отходов, деятельность по ликвидации загрязнений».</w:t>
      </w:r>
    </w:p>
    <w:p w:rsidR="00D55929" w:rsidRDefault="00D55929" w:rsidP="00583E75">
      <w:pPr>
        <w:spacing w:after="0"/>
        <w:rPr>
          <w:rFonts w:ascii="Arial" w:hAnsi="Arial" w:cs="Arial"/>
          <w:b/>
          <w:bCs/>
          <w:color w:val="363194"/>
        </w:rPr>
      </w:pPr>
    </w:p>
    <w:p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p w:rsidR="00702AB8" w:rsidRDefault="00702AB8" w:rsidP="00D55929">
      <w:pPr>
        <w:rPr>
          <w:rFonts w:ascii="Arial" w:hAnsi="Arial" w:cs="Arial"/>
          <w:b/>
          <w:bCs/>
          <w:color w:val="363194"/>
        </w:rPr>
      </w:pPr>
    </w:p>
    <w:p w:rsidR="000B1392" w:rsidRDefault="000B1392" w:rsidP="00D55929">
      <w:pPr>
        <w:rPr>
          <w:rFonts w:ascii="Arial" w:hAnsi="Arial" w:cs="Arial"/>
          <w:b/>
          <w:bCs/>
          <w:color w:val="363194"/>
        </w:rPr>
      </w:pPr>
    </w:p>
    <w:sectPr w:rsidR="000B1392" w:rsidSect="00A23A04">
      <w:headerReference w:type="default" r:id="rId10"/>
      <w:footerReference w:type="default" r:id="rId11"/>
      <w:headerReference w:type="firs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4B" w:rsidRDefault="00B40A4B" w:rsidP="000A4F53">
      <w:pPr>
        <w:spacing w:after="0" w:line="240" w:lineRule="auto"/>
      </w:pPr>
      <w:r>
        <w:separator/>
      </w:r>
    </w:p>
  </w:endnote>
  <w:endnote w:type="continuationSeparator" w:id="1">
    <w:p w:rsidR="00B40A4B" w:rsidRDefault="00B40A4B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442CD1" w:rsidRPr="00D55929" w:rsidRDefault="007B2D00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442C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7E37D5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442CD1" w:rsidRDefault="00442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4B" w:rsidRDefault="00B40A4B" w:rsidP="000A4F53">
      <w:pPr>
        <w:spacing w:after="0" w:line="240" w:lineRule="auto"/>
      </w:pPr>
      <w:r>
        <w:separator/>
      </w:r>
    </w:p>
  </w:footnote>
  <w:footnote w:type="continuationSeparator" w:id="1">
    <w:p w:rsidR="00B40A4B" w:rsidRDefault="00B40A4B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370CF"/>
    <w:rsid w:val="00003175"/>
    <w:rsid w:val="0000583B"/>
    <w:rsid w:val="000403CF"/>
    <w:rsid w:val="0004084B"/>
    <w:rsid w:val="000800DA"/>
    <w:rsid w:val="000A4F53"/>
    <w:rsid w:val="000B1392"/>
    <w:rsid w:val="000F44FE"/>
    <w:rsid w:val="001168F7"/>
    <w:rsid w:val="001770CE"/>
    <w:rsid w:val="001B0940"/>
    <w:rsid w:val="001C2934"/>
    <w:rsid w:val="001E4C22"/>
    <w:rsid w:val="001F11DC"/>
    <w:rsid w:val="001F66AB"/>
    <w:rsid w:val="0021605C"/>
    <w:rsid w:val="00216178"/>
    <w:rsid w:val="002370CF"/>
    <w:rsid w:val="00240DA0"/>
    <w:rsid w:val="0028505D"/>
    <w:rsid w:val="002976DC"/>
    <w:rsid w:val="002C25BD"/>
    <w:rsid w:val="002D799B"/>
    <w:rsid w:val="002E36A3"/>
    <w:rsid w:val="002E38E3"/>
    <w:rsid w:val="002E4066"/>
    <w:rsid w:val="002F43A8"/>
    <w:rsid w:val="00306C66"/>
    <w:rsid w:val="003248EE"/>
    <w:rsid w:val="00356362"/>
    <w:rsid w:val="00382FE7"/>
    <w:rsid w:val="003941D7"/>
    <w:rsid w:val="003D505E"/>
    <w:rsid w:val="00401FF7"/>
    <w:rsid w:val="0043024B"/>
    <w:rsid w:val="00442CD1"/>
    <w:rsid w:val="00477840"/>
    <w:rsid w:val="0050523C"/>
    <w:rsid w:val="005309AE"/>
    <w:rsid w:val="00583E75"/>
    <w:rsid w:val="005B6B1F"/>
    <w:rsid w:val="005F45B8"/>
    <w:rsid w:val="00613E9D"/>
    <w:rsid w:val="0065389D"/>
    <w:rsid w:val="00690BB2"/>
    <w:rsid w:val="006D0D8F"/>
    <w:rsid w:val="006D3A24"/>
    <w:rsid w:val="00702AB8"/>
    <w:rsid w:val="007238E9"/>
    <w:rsid w:val="007579C9"/>
    <w:rsid w:val="00794A9A"/>
    <w:rsid w:val="007B2D00"/>
    <w:rsid w:val="007C5BAA"/>
    <w:rsid w:val="007C6448"/>
    <w:rsid w:val="007E37D5"/>
    <w:rsid w:val="00800F6C"/>
    <w:rsid w:val="008076BC"/>
    <w:rsid w:val="0081278D"/>
    <w:rsid w:val="00826E1A"/>
    <w:rsid w:val="008B180A"/>
    <w:rsid w:val="008F6784"/>
    <w:rsid w:val="00912E94"/>
    <w:rsid w:val="00921D17"/>
    <w:rsid w:val="00924F6B"/>
    <w:rsid w:val="00925A69"/>
    <w:rsid w:val="0094288E"/>
    <w:rsid w:val="00984BCA"/>
    <w:rsid w:val="009B27D5"/>
    <w:rsid w:val="009C3F79"/>
    <w:rsid w:val="009F7218"/>
    <w:rsid w:val="00A06F52"/>
    <w:rsid w:val="00A23A04"/>
    <w:rsid w:val="00A27F77"/>
    <w:rsid w:val="00A55B1C"/>
    <w:rsid w:val="00A56B64"/>
    <w:rsid w:val="00A623A9"/>
    <w:rsid w:val="00A7184C"/>
    <w:rsid w:val="00A84803"/>
    <w:rsid w:val="00B30466"/>
    <w:rsid w:val="00B40A4B"/>
    <w:rsid w:val="00B4544A"/>
    <w:rsid w:val="00B95517"/>
    <w:rsid w:val="00BC1235"/>
    <w:rsid w:val="00BC6B32"/>
    <w:rsid w:val="00BD3503"/>
    <w:rsid w:val="00BE0205"/>
    <w:rsid w:val="00C325D8"/>
    <w:rsid w:val="00C5704C"/>
    <w:rsid w:val="00C66EF5"/>
    <w:rsid w:val="00C843DD"/>
    <w:rsid w:val="00CA0225"/>
    <w:rsid w:val="00CA1919"/>
    <w:rsid w:val="00CC2750"/>
    <w:rsid w:val="00D01057"/>
    <w:rsid w:val="00D04954"/>
    <w:rsid w:val="00D55929"/>
    <w:rsid w:val="00D55ECE"/>
    <w:rsid w:val="00DA01F7"/>
    <w:rsid w:val="00DB5ABF"/>
    <w:rsid w:val="00DC3D74"/>
    <w:rsid w:val="00DC71F9"/>
    <w:rsid w:val="00E915BD"/>
    <w:rsid w:val="00E975C1"/>
    <w:rsid w:val="00F35A65"/>
    <w:rsid w:val="00F37CFA"/>
    <w:rsid w:val="00F52E4C"/>
    <w:rsid w:val="00F65FD6"/>
    <w:rsid w:val="00FC360A"/>
    <w:rsid w:val="00FE1A54"/>
    <w:rsid w:val="00FE2126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D8CB-B139-4E22-ACA7-530F34D7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95.OzdemirovaEA</cp:lastModifiedBy>
  <cp:revision>11</cp:revision>
  <cp:lastPrinted>2024-02-21T10:37:00Z</cp:lastPrinted>
  <dcterms:created xsi:type="dcterms:W3CDTF">2024-02-20T14:48:00Z</dcterms:created>
  <dcterms:modified xsi:type="dcterms:W3CDTF">2024-03-04T12:36:00Z</dcterms:modified>
</cp:coreProperties>
</file>